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020" w:rsidRDefault="00025020" w:rsidP="00025020">
      <w:pPr>
        <w:ind w:firstLine="0"/>
        <w:jc w:val="center"/>
        <w:rPr>
          <w:b/>
          <w:sz w:val="28"/>
          <w:szCs w:val="28"/>
        </w:rPr>
      </w:pPr>
      <w:r>
        <w:rPr>
          <w:b/>
          <w:sz w:val="28"/>
          <w:szCs w:val="28"/>
        </w:rPr>
        <w:t xml:space="preserve">Доклад о правоприменительной практике контрольной (надзорной) деятельности в Федеральной службе по экологическому, технологическому и атомному надзору </w:t>
      </w:r>
      <w:r>
        <w:rPr>
          <w:b/>
          <w:sz w:val="28"/>
          <w:szCs w:val="28"/>
          <w:shd w:val="clear" w:color="auto" w:fill="FFFFFF"/>
        </w:rPr>
        <w:t>при осуществлении федерального государственного строительного надзора (за исключением вопросов федерального государственного строительного надзора при строительстве, реконструкции объектов использования атомной энергии) за 3 месяца 2026 года</w:t>
      </w:r>
    </w:p>
    <w:p w:rsidR="00025020" w:rsidRDefault="00025020" w:rsidP="00857CDF">
      <w:pPr>
        <w:tabs>
          <w:tab w:val="left" w:pos="5103"/>
        </w:tabs>
        <w:ind w:left="4962" w:hanging="142"/>
        <w:contextualSpacing/>
        <w:rPr>
          <w:sz w:val="28"/>
          <w:szCs w:val="28"/>
        </w:rPr>
      </w:pPr>
    </w:p>
    <w:p w:rsidR="006F6888" w:rsidRDefault="006F6888" w:rsidP="00857CDF">
      <w:pPr>
        <w:tabs>
          <w:tab w:val="left" w:pos="5103"/>
        </w:tabs>
        <w:ind w:left="4962" w:hanging="142"/>
        <w:contextualSpacing/>
        <w:rPr>
          <w:sz w:val="28"/>
          <w:szCs w:val="28"/>
        </w:rPr>
      </w:pPr>
    </w:p>
    <w:p w:rsidR="006F6888" w:rsidRDefault="006F6888" w:rsidP="00857CDF">
      <w:pPr>
        <w:tabs>
          <w:tab w:val="left" w:pos="5103"/>
        </w:tabs>
        <w:ind w:left="4962" w:hanging="142"/>
        <w:contextualSpacing/>
        <w:rPr>
          <w:sz w:val="28"/>
          <w:szCs w:val="28"/>
        </w:rPr>
      </w:pPr>
    </w:p>
    <w:p w:rsidR="00857CDF" w:rsidRDefault="00857CDF" w:rsidP="00857CDF">
      <w:pPr>
        <w:tabs>
          <w:tab w:val="left" w:pos="5103"/>
        </w:tabs>
        <w:ind w:left="4962" w:hanging="142"/>
        <w:contextualSpacing/>
        <w:rPr>
          <w:sz w:val="28"/>
          <w:szCs w:val="28"/>
        </w:rPr>
      </w:pPr>
    </w:p>
    <w:p w:rsidR="003E221B" w:rsidRPr="003E221B" w:rsidRDefault="003E221B" w:rsidP="003E221B">
      <w:pPr>
        <w:tabs>
          <w:tab w:val="left" w:pos="4536"/>
        </w:tabs>
        <w:ind w:left="4536" w:firstLine="0"/>
        <w:rPr>
          <w:rFonts w:eastAsia="Times New Roman"/>
          <w:sz w:val="28"/>
          <w:szCs w:val="28"/>
          <w:lang w:eastAsia="ru-RU"/>
        </w:rPr>
      </w:pPr>
      <w:r w:rsidRPr="003E221B">
        <w:rPr>
          <w:rFonts w:eastAsia="Times New Roman"/>
          <w:sz w:val="28"/>
          <w:szCs w:val="28"/>
          <w:lang w:eastAsia="ru-RU"/>
        </w:rPr>
        <w:t xml:space="preserve">УТВЕРЖДЁН </w:t>
      </w:r>
    </w:p>
    <w:p w:rsidR="003E221B" w:rsidRPr="003E221B" w:rsidRDefault="003E221B" w:rsidP="003E221B">
      <w:pPr>
        <w:tabs>
          <w:tab w:val="left" w:pos="4536"/>
        </w:tabs>
        <w:ind w:left="4536" w:firstLine="0"/>
        <w:rPr>
          <w:rFonts w:eastAsia="Times New Roman"/>
          <w:sz w:val="28"/>
          <w:szCs w:val="28"/>
          <w:lang w:eastAsia="ru-RU"/>
        </w:rPr>
      </w:pPr>
      <w:r w:rsidRPr="003E221B">
        <w:rPr>
          <w:rFonts w:eastAsia="Times New Roman"/>
          <w:sz w:val="28"/>
          <w:szCs w:val="28"/>
          <w:lang w:eastAsia="ru-RU"/>
        </w:rPr>
        <w:t xml:space="preserve">приказом Сахалинского управления Федеральной службы                                  по экологическому, технологическому  и атомному надзору </w:t>
      </w:r>
    </w:p>
    <w:p w:rsidR="003E221B" w:rsidRPr="003E221B" w:rsidRDefault="003E221B" w:rsidP="003E221B">
      <w:pPr>
        <w:keepNext/>
        <w:keepLines/>
        <w:tabs>
          <w:tab w:val="left" w:pos="4536"/>
        </w:tabs>
        <w:ind w:left="4536" w:firstLine="0"/>
        <w:jc w:val="both"/>
        <w:outlineLvl w:val="2"/>
        <w:rPr>
          <w:rFonts w:eastAsia="Times New Roman"/>
          <w:bCs/>
          <w:sz w:val="28"/>
          <w:szCs w:val="28"/>
          <w:lang w:eastAsia="ru-RU"/>
        </w:rPr>
      </w:pPr>
      <w:r w:rsidRPr="003E221B">
        <w:rPr>
          <w:rFonts w:eastAsia="Times New Roman"/>
          <w:bCs/>
          <w:sz w:val="28"/>
          <w:szCs w:val="28"/>
          <w:lang w:eastAsia="ru-RU"/>
        </w:rPr>
        <w:t>от «13» мая 2026 г. № ПР-380-89-о</w:t>
      </w:r>
    </w:p>
    <w:p w:rsidR="00857CDF" w:rsidRDefault="00857CDF" w:rsidP="00857CDF">
      <w:pPr>
        <w:ind w:left="513" w:right="573"/>
        <w:contextualSpacing/>
        <w:jc w:val="center"/>
        <w:rPr>
          <w:b/>
          <w:sz w:val="28"/>
          <w:szCs w:val="28"/>
        </w:rPr>
      </w:pPr>
      <w:bookmarkStart w:id="0" w:name="_GoBack"/>
      <w:bookmarkEnd w:id="0"/>
    </w:p>
    <w:p w:rsidR="00857CDF" w:rsidRDefault="00857CDF" w:rsidP="00025020">
      <w:pPr>
        <w:widowControl w:val="0"/>
        <w:ind w:firstLine="0"/>
        <w:rPr>
          <w:b/>
          <w:bCs/>
          <w:sz w:val="28"/>
          <w:szCs w:val="28"/>
        </w:rPr>
      </w:pPr>
    </w:p>
    <w:p w:rsidR="00857CDF" w:rsidRDefault="00857CDF" w:rsidP="00857CDF">
      <w:pPr>
        <w:ind w:right="-2" w:firstLine="0"/>
        <w:contextualSpacing/>
        <w:jc w:val="center"/>
        <w:rPr>
          <w:b/>
          <w:sz w:val="28"/>
          <w:szCs w:val="28"/>
        </w:rPr>
      </w:pPr>
    </w:p>
    <w:p w:rsidR="006F6888" w:rsidRDefault="006F6888" w:rsidP="00857CDF">
      <w:pPr>
        <w:ind w:right="-2" w:firstLine="0"/>
        <w:contextualSpacing/>
        <w:jc w:val="center"/>
        <w:rPr>
          <w:b/>
          <w:sz w:val="28"/>
          <w:szCs w:val="28"/>
        </w:rPr>
      </w:pPr>
    </w:p>
    <w:p w:rsidR="006F6888" w:rsidRDefault="006F6888" w:rsidP="00857CDF">
      <w:pPr>
        <w:ind w:right="-2" w:firstLine="0"/>
        <w:contextualSpacing/>
        <w:jc w:val="center"/>
        <w:rPr>
          <w:b/>
          <w:sz w:val="28"/>
          <w:szCs w:val="28"/>
        </w:rPr>
      </w:pPr>
    </w:p>
    <w:p w:rsidR="00857CDF" w:rsidRDefault="00857CDF" w:rsidP="00857CDF">
      <w:pPr>
        <w:ind w:right="-2" w:firstLine="0"/>
        <w:contextualSpacing/>
        <w:jc w:val="center"/>
        <w:rPr>
          <w:b/>
          <w:sz w:val="28"/>
          <w:szCs w:val="28"/>
        </w:rPr>
      </w:pPr>
      <w:r>
        <w:rPr>
          <w:b/>
          <w:sz w:val="28"/>
          <w:szCs w:val="28"/>
        </w:rPr>
        <w:t>Общие положения</w:t>
      </w:r>
    </w:p>
    <w:p w:rsidR="00857CDF" w:rsidRDefault="00857CDF" w:rsidP="00857CDF">
      <w:pPr>
        <w:spacing w:line="276" w:lineRule="auto"/>
        <w:ind w:right="-2" w:firstLine="0"/>
        <w:contextualSpacing/>
        <w:jc w:val="center"/>
        <w:rPr>
          <w:b/>
          <w:sz w:val="28"/>
          <w:szCs w:val="28"/>
          <w:lang w:eastAsia="ru-RU"/>
        </w:rPr>
      </w:pPr>
    </w:p>
    <w:p w:rsidR="00857CDF" w:rsidRDefault="00857CDF" w:rsidP="00857CDF">
      <w:pPr>
        <w:widowControl w:val="0"/>
        <w:spacing w:line="276" w:lineRule="auto"/>
        <w:ind w:firstLine="680"/>
        <w:jc w:val="both"/>
        <w:rPr>
          <w:sz w:val="28"/>
          <w:szCs w:val="28"/>
          <w:lang w:bidi="ru-RU"/>
        </w:rPr>
      </w:pPr>
      <w:proofErr w:type="gramStart"/>
      <w:r>
        <w:rPr>
          <w:sz w:val="28"/>
          <w:szCs w:val="28"/>
          <w:lang w:bidi="ru-RU"/>
        </w:rPr>
        <w:t xml:space="preserve">Настоящий доклад о правоприменительной практике </w:t>
      </w:r>
      <w:r>
        <w:rPr>
          <w:sz w:val="28"/>
          <w:szCs w:val="28"/>
          <w:shd w:val="clear" w:color="auto" w:fill="FFFFFF"/>
        </w:rPr>
        <w:t>при осуществлении федерального государственного строительного надзора (за</w:t>
      </w:r>
      <w:proofErr w:type="gramEnd"/>
      <w:r>
        <w:rPr>
          <w:sz w:val="28"/>
          <w:szCs w:val="28"/>
          <w:shd w:val="clear" w:color="auto" w:fill="FFFFFF"/>
        </w:rPr>
        <w:t xml:space="preserve"> </w:t>
      </w:r>
      <w:proofErr w:type="gramStart"/>
      <w:r>
        <w:rPr>
          <w:sz w:val="28"/>
          <w:szCs w:val="28"/>
          <w:shd w:val="clear" w:color="auto" w:fill="FFFFFF"/>
        </w:rPr>
        <w:t>исключением вопросов федерального государственного строительного надзора при строительстве, реконструкции объектов использования атомной энергии) за 3 месяца 2026 года</w:t>
      </w:r>
      <w:r>
        <w:rPr>
          <w:sz w:val="28"/>
          <w:szCs w:val="28"/>
          <w:lang w:bidi="ru-RU"/>
        </w:rPr>
        <w:t xml:space="preserve"> подготовлен в целях реализации положений Федерального закона от 31 июля 2020 г. № 248-ФЗ «О государственном контроле (надзоре) и муниципальном контроле», постановления Правительства Российской Федерации от 30 июня 2021 г. № 1087 «</w:t>
      </w:r>
      <w:r>
        <w:rPr>
          <w:rFonts w:eastAsia="Times New Roman"/>
          <w:bCs/>
          <w:sz w:val="28"/>
          <w:szCs w:val="28"/>
          <w:lang w:eastAsia="ru-RU"/>
        </w:rPr>
        <w:t>О федеральном государственном строительном надзоре</w:t>
      </w:r>
      <w:r>
        <w:rPr>
          <w:sz w:val="28"/>
          <w:szCs w:val="28"/>
          <w:lang w:bidi="ru-RU"/>
        </w:rPr>
        <w:t>», в соответствии с приказом Федеральной службы по</w:t>
      </w:r>
      <w:proofErr w:type="gramEnd"/>
      <w:r>
        <w:rPr>
          <w:sz w:val="28"/>
          <w:szCs w:val="28"/>
          <w:lang w:bidi="ru-RU"/>
        </w:rPr>
        <w:t xml:space="preserve"> экологическому, технологическому и атомному надзору от 23 августа 2023 г. № 307 «Об утверждении Порядка организации работы по обобщению правоприменительной практики контрольной (надзорной) деятельности в Федеральной службе по экологическому, технологическому и атомному надзору».</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 xml:space="preserve">Обобщение правоприменительной практики является одним из видов профилактических мероприятий, осуществляемых Ростехнадзором, </w:t>
      </w:r>
      <w:r>
        <w:rPr>
          <w:sz w:val="28"/>
          <w:szCs w:val="28"/>
          <w:lang w:bidi="ru-RU"/>
        </w:rPr>
        <w:br/>
        <w:t>и проводится для решения следующих задач:</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lastRenderedPageBreak/>
        <w:t>обеспечение единообразных подходов к применению контрольным (надзорным) органом и его должностными лицами обязательных требований законодательства Российской Федерации о государственном контроле (надзоре), муниципальном контроле;</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выявление типичных нарушений обязательных требований, причин, факторов и условий, способствующих возникновению указанных нарушений;</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анализ случаев причинения вреда (ущерба) охраняемым законом ценностям, выявление источников и факторов риска причинения вреда (ущерба);</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подготовка предложений об актуализации обязательных требований;</w:t>
      </w:r>
    </w:p>
    <w:p w:rsidR="00857CDF" w:rsidRDefault="00857CDF" w:rsidP="00857CDF">
      <w:pPr>
        <w:autoSpaceDE w:val="0"/>
        <w:autoSpaceDN w:val="0"/>
        <w:adjustRightInd w:val="0"/>
        <w:spacing w:line="276" w:lineRule="auto"/>
        <w:ind w:firstLine="680"/>
        <w:jc w:val="both"/>
        <w:rPr>
          <w:sz w:val="28"/>
          <w:szCs w:val="28"/>
          <w:lang w:bidi="ru-RU"/>
        </w:rPr>
      </w:pPr>
      <w:r>
        <w:rPr>
          <w:sz w:val="28"/>
          <w:szCs w:val="28"/>
          <w:lang w:bidi="ru-RU"/>
        </w:rPr>
        <w:t>подготовка предложений о внесении изменений в законодательство Российской Федерации о государственном контроле (надзоре), муниципальном контроле.</w:t>
      </w:r>
    </w:p>
    <w:p w:rsidR="00857CDF" w:rsidRDefault="00857CDF" w:rsidP="00857CDF">
      <w:pPr>
        <w:widowControl w:val="0"/>
        <w:tabs>
          <w:tab w:val="left" w:pos="993"/>
        </w:tabs>
        <w:spacing w:line="276" w:lineRule="auto"/>
        <w:ind w:firstLine="680"/>
        <w:jc w:val="both"/>
        <w:rPr>
          <w:sz w:val="28"/>
          <w:szCs w:val="28"/>
          <w:lang w:bidi="ru-RU"/>
        </w:rPr>
      </w:pPr>
    </w:p>
    <w:p w:rsidR="00857CDF" w:rsidRDefault="00857CDF" w:rsidP="00857CDF">
      <w:pPr>
        <w:widowControl w:val="0"/>
        <w:tabs>
          <w:tab w:val="left" w:pos="993"/>
        </w:tabs>
        <w:ind w:firstLine="0"/>
        <w:jc w:val="center"/>
        <w:rPr>
          <w:rFonts w:eastAsia="Times New Roman"/>
          <w:b/>
          <w:bCs/>
          <w:sz w:val="28"/>
          <w:szCs w:val="28"/>
          <w:lang w:eastAsia="ru-RU"/>
        </w:rPr>
      </w:pPr>
      <w:r>
        <w:rPr>
          <w:rFonts w:eastAsia="Times New Roman"/>
          <w:b/>
          <w:bCs/>
          <w:sz w:val="28"/>
          <w:szCs w:val="28"/>
          <w:lang w:eastAsia="ru-RU"/>
        </w:rPr>
        <w:t xml:space="preserve">Федеральный государственный строительный надзор </w:t>
      </w:r>
      <w:r>
        <w:rPr>
          <w:rFonts w:eastAsia="Times New Roman"/>
          <w:b/>
          <w:bCs/>
          <w:sz w:val="28"/>
          <w:szCs w:val="28"/>
          <w:lang w:eastAsia="ru-RU"/>
        </w:rPr>
        <w:br/>
        <w:t>(за исключением вопросов федерального государственного строительного надзора в области использования атомной энергии)</w:t>
      </w:r>
    </w:p>
    <w:p w:rsidR="00857CDF" w:rsidRDefault="00857CDF" w:rsidP="00857CDF">
      <w:pPr>
        <w:spacing w:line="276" w:lineRule="auto"/>
        <w:jc w:val="both"/>
        <w:rPr>
          <w:rFonts w:eastAsia="Times New Roman"/>
          <w:sz w:val="28"/>
          <w:szCs w:val="28"/>
          <w:lang w:eastAsia="ru-RU"/>
        </w:rPr>
      </w:pP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При осуществлении федерального государственного строительного надзора применяются следующие основные нормативные правовые акты:</w:t>
      </w: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Градостроительный кодекс Российской Федерации (далее – Кодекс);</w:t>
      </w: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 xml:space="preserve">Федеральный закон от 29 декабря 2004 г. № 190-ФЗ «О введении </w:t>
      </w:r>
      <w:r>
        <w:rPr>
          <w:rFonts w:eastAsia="Times New Roman"/>
          <w:sz w:val="28"/>
          <w:szCs w:val="28"/>
          <w:lang w:eastAsia="ru-RU"/>
        </w:rPr>
        <w:br/>
        <w:t>в действие Градостроительного кодекса Российской Федерации»;</w:t>
      </w: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Федеральный закон от 31 июля 2020 г. № 247-ФЗ «Об обязательных требованиях в Российской Федерации»;</w:t>
      </w: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Федеральный закон от 31 июля 2020 г. № 248-ФЗ «О государственном контроле (надзоре) и муниципальном контроле в Российской Федерации»;</w:t>
      </w:r>
    </w:p>
    <w:p w:rsidR="00857CDF" w:rsidRDefault="00857CDF" w:rsidP="00857CDF">
      <w:pPr>
        <w:spacing w:line="276" w:lineRule="auto"/>
        <w:jc w:val="both"/>
        <w:rPr>
          <w:rFonts w:eastAsia="Times New Roman"/>
          <w:sz w:val="28"/>
          <w:szCs w:val="28"/>
          <w:lang w:eastAsia="ru-RU"/>
        </w:rPr>
      </w:pPr>
      <w:r>
        <w:rPr>
          <w:rFonts w:eastAsia="Times New Roman"/>
          <w:sz w:val="28"/>
          <w:szCs w:val="28"/>
          <w:lang w:eastAsia="ru-RU"/>
        </w:rPr>
        <w:t>постановление Правительства Российской Федерации от 30 июня 2021 г. № 1087 «Об утверждении Положения о федеральном государственном строительном надзоре».</w:t>
      </w:r>
    </w:p>
    <w:p w:rsidR="00857CDF" w:rsidRDefault="00857CDF" w:rsidP="00857CDF">
      <w:pPr>
        <w:autoSpaceDE w:val="0"/>
        <w:autoSpaceDN w:val="0"/>
        <w:adjustRightInd w:val="0"/>
        <w:spacing w:line="276" w:lineRule="auto"/>
        <w:jc w:val="both"/>
        <w:rPr>
          <w:rFonts w:eastAsia="Times New Roman"/>
          <w:sz w:val="28"/>
          <w:szCs w:val="28"/>
          <w:lang w:eastAsia="ru-RU"/>
        </w:rPr>
      </w:pPr>
      <w:proofErr w:type="gramStart"/>
      <w:r>
        <w:rPr>
          <w:rFonts w:eastAsia="Times New Roman"/>
          <w:sz w:val="28"/>
          <w:szCs w:val="28"/>
          <w:lang w:eastAsia="ru-RU"/>
        </w:rPr>
        <w:t xml:space="preserve">Частью 5 статьи 3 Федерального закона от 31 июля 2020 г. № 248-ФЗ </w:t>
      </w:r>
      <w:r>
        <w:rPr>
          <w:rFonts w:eastAsia="Times New Roman"/>
          <w:sz w:val="28"/>
          <w:szCs w:val="28"/>
          <w:lang w:eastAsia="ru-RU"/>
        </w:rPr>
        <w:br/>
        <w:t xml:space="preserve">«О государственном контроле (надзоре) и муниципальном контроле </w:t>
      </w:r>
      <w:r>
        <w:rPr>
          <w:rFonts w:eastAsia="Times New Roman"/>
          <w:sz w:val="28"/>
          <w:szCs w:val="28"/>
          <w:lang w:eastAsia="ru-RU"/>
        </w:rPr>
        <w:br/>
        <w:t>в Российской Федерации» установлено, что критерии отнесения объектов контроля к категориям риска причинения вреда (ущерба) в рамках осуществления вида контроля, виды и периодичность проведения плановых контрольных (надзорных) мероприятий для каждой категории риска должны быть определены положением о виде контроля.</w:t>
      </w:r>
      <w:proofErr w:type="gramEnd"/>
    </w:p>
    <w:p w:rsidR="00857CDF" w:rsidRDefault="00857CDF" w:rsidP="00857CDF">
      <w:pPr>
        <w:autoSpaceDE w:val="0"/>
        <w:autoSpaceDN w:val="0"/>
        <w:adjustRightInd w:val="0"/>
        <w:spacing w:line="276" w:lineRule="auto"/>
        <w:jc w:val="both"/>
        <w:rPr>
          <w:rFonts w:eastAsia="Times New Roman"/>
          <w:sz w:val="28"/>
          <w:szCs w:val="28"/>
          <w:lang w:eastAsia="ru-RU"/>
        </w:rPr>
      </w:pPr>
      <w:proofErr w:type="gramStart"/>
      <w:r>
        <w:rPr>
          <w:rFonts w:eastAsia="Times New Roman"/>
          <w:sz w:val="28"/>
          <w:szCs w:val="28"/>
          <w:lang w:eastAsia="ru-RU"/>
        </w:rPr>
        <w:t xml:space="preserve">Положением о федеральном государственном строительном надзоре, утверждённым постановлением Правительства Российской Федерации </w:t>
      </w:r>
      <w:r>
        <w:rPr>
          <w:rFonts w:eastAsia="Times New Roman"/>
          <w:sz w:val="28"/>
          <w:szCs w:val="28"/>
          <w:lang w:eastAsia="ru-RU"/>
        </w:rPr>
        <w:br/>
      </w:r>
      <w:r>
        <w:rPr>
          <w:rFonts w:eastAsia="Times New Roman"/>
          <w:sz w:val="28"/>
          <w:szCs w:val="28"/>
          <w:lang w:eastAsia="ru-RU"/>
        </w:rPr>
        <w:lastRenderedPageBreak/>
        <w:t>от 30 июня 2021 г. № 1087, система оценки и управления рисками (в том числе в части отнесения объектов надзора к категориям риска) не установлена в связи с тем</w:t>
      </w:r>
      <w:r>
        <w:t xml:space="preserve"> </w:t>
      </w:r>
      <w:r>
        <w:rPr>
          <w:rFonts w:eastAsia="Times New Roman"/>
          <w:sz w:val="28"/>
          <w:szCs w:val="28"/>
          <w:lang w:eastAsia="ru-RU"/>
        </w:rPr>
        <w:t>обстоятельством, что в рамках федерального государственного строительного надзора не проводятся плановые контрольные (надзорные) мероприятия.</w:t>
      </w:r>
      <w:proofErr w:type="gramEnd"/>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Федеральным законом от 11 июня 2021 г. № 170-ФЗ «О внесении изменений в отдельные законодательные акты Российской Федерации в связи </w:t>
      </w:r>
      <w:r>
        <w:rPr>
          <w:rFonts w:eastAsia="Times New Roman"/>
          <w:sz w:val="28"/>
          <w:szCs w:val="28"/>
          <w:lang w:eastAsia="ru-RU"/>
        </w:rPr>
        <w:br/>
        <w:t xml:space="preserve">с принятием Федерального закона «О государственном контроле (надзоре) </w:t>
      </w:r>
      <w:r>
        <w:rPr>
          <w:rFonts w:eastAsia="Times New Roman"/>
          <w:sz w:val="28"/>
          <w:szCs w:val="28"/>
          <w:lang w:eastAsia="ru-RU"/>
        </w:rPr>
        <w:br/>
        <w:t xml:space="preserve">и муниципальном контроле в Российской Федерации» (далее – Федеральный закон № 170-ФЗ) были внесены </w:t>
      </w:r>
      <w:proofErr w:type="gramStart"/>
      <w:r>
        <w:rPr>
          <w:rFonts w:eastAsia="Times New Roman"/>
          <w:sz w:val="28"/>
          <w:szCs w:val="28"/>
          <w:lang w:eastAsia="ru-RU"/>
        </w:rPr>
        <w:t>изменения</w:t>
      </w:r>
      <w:proofErr w:type="gramEnd"/>
      <w:r>
        <w:rPr>
          <w:rFonts w:eastAsia="Times New Roman"/>
          <w:sz w:val="28"/>
          <w:szCs w:val="28"/>
          <w:lang w:eastAsia="ru-RU"/>
        </w:rPr>
        <w:t xml:space="preserve"> в том числе и в Кодекс, согласно которым изменён предмет государственного строительного надзора </w:t>
      </w:r>
      <w:r>
        <w:rPr>
          <w:rFonts w:eastAsia="Times New Roman"/>
          <w:sz w:val="28"/>
          <w:szCs w:val="28"/>
          <w:lang w:eastAsia="ru-RU"/>
        </w:rPr>
        <w:br/>
        <w:t>в отношении объектов капитального строительства, проектная документация которых в соответствии со статьёй 49 Кодекса подлежит экспертизе (в частности, предметом государственного строительного надзора является проверка соблюдения требований к порядку осуществления строительного контроля и требований к обеспечению консервации объекта капитального строительства).</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Кроме того, Кодексом в редакции Федерального закона № 170-ФЗ установлено, что государственный строительный надзор осуществляется посредством:</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1) федерального государственного строительного надзора, осуществляемого в соответствии с положением, утверждаемым Правительством Российской Федерации;</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2) регионального государственного строительного надзора, осуществляемого в соответствии с положением, утверждаемым высшим исполнительным органом государственной власти субъекта Российской Федерации, общими требованиями к организации и осуществлению регионального государственного строительного надзора, утверждаемыми Правительством Российской Федерации.</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Федеральный государственный строительный надзор осуществляется </w:t>
      </w:r>
      <w:r>
        <w:rPr>
          <w:rFonts w:eastAsia="Times New Roman"/>
          <w:sz w:val="28"/>
          <w:szCs w:val="28"/>
          <w:lang w:eastAsia="ru-RU"/>
        </w:rPr>
        <w:br/>
        <w:t xml:space="preserve">при строительстве, реконструкции объектов, указанных в пункте 5.1 части 1 статьи 6 Кодекса, если иное не установлено Федеральным законом о введении в действие Кодекса, а также при строительстве, реконструкции объектов, расположенных на территориях двух и более субъектов Российской Федерации, в том </w:t>
      </w:r>
      <w:proofErr w:type="gramStart"/>
      <w:r>
        <w:rPr>
          <w:rFonts w:eastAsia="Times New Roman"/>
          <w:sz w:val="28"/>
          <w:szCs w:val="28"/>
          <w:lang w:eastAsia="ru-RU"/>
        </w:rPr>
        <w:t>числе</w:t>
      </w:r>
      <w:proofErr w:type="gramEnd"/>
      <w:r>
        <w:rPr>
          <w:rFonts w:eastAsia="Times New Roman"/>
          <w:sz w:val="28"/>
          <w:szCs w:val="28"/>
          <w:lang w:eastAsia="ru-RU"/>
        </w:rPr>
        <w:t xml:space="preserve"> если реконструкция такого объекта осуществляется только на территории одного субъекта Российской Федерации, за исключением случаев, определённых Правительством Российской Федерации.</w:t>
      </w:r>
    </w:p>
    <w:p w:rsidR="00857CDF" w:rsidRDefault="00857CDF" w:rsidP="00025020">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lastRenderedPageBreak/>
        <w:t xml:space="preserve">В соответствии с постановлением Правительства Российской Федерации от 16 ноября 2021 г. № 1950 «Об определении случаев, при которых федеральный государственный строительный надзор не осуществляется при строительстве, реконструкции объектов, расположенных на территориях двух и более субъектов Российской Федерации, в том </w:t>
      </w:r>
      <w:proofErr w:type="gramStart"/>
      <w:r>
        <w:rPr>
          <w:rFonts w:eastAsia="Times New Roman"/>
          <w:sz w:val="28"/>
          <w:szCs w:val="28"/>
          <w:lang w:eastAsia="ru-RU"/>
        </w:rPr>
        <w:t>числе</w:t>
      </w:r>
      <w:proofErr w:type="gramEnd"/>
      <w:r>
        <w:rPr>
          <w:rFonts w:eastAsia="Times New Roman"/>
          <w:sz w:val="28"/>
          <w:szCs w:val="28"/>
          <w:lang w:eastAsia="ru-RU"/>
        </w:rPr>
        <w:t xml:space="preserve"> если реконструкция такого объекта осуществляется только на территории одного субъекта Российской Федерации» федеральный государственный строительный надзор не осуществляется при строительстве, реконструкции автомобильных дорог общего пользования регионального или межмуниципального значения, расположенных на территориях двух и более субъектов Российской Федерации, в том </w:t>
      </w:r>
      <w:proofErr w:type="gramStart"/>
      <w:r>
        <w:rPr>
          <w:rFonts w:eastAsia="Times New Roman"/>
          <w:sz w:val="28"/>
          <w:szCs w:val="28"/>
          <w:lang w:eastAsia="ru-RU"/>
        </w:rPr>
        <w:t>числе</w:t>
      </w:r>
      <w:proofErr w:type="gramEnd"/>
      <w:r>
        <w:rPr>
          <w:rFonts w:eastAsia="Times New Roman"/>
          <w:sz w:val="28"/>
          <w:szCs w:val="28"/>
          <w:lang w:eastAsia="ru-RU"/>
        </w:rPr>
        <w:t xml:space="preserve"> если реконструкция осуществляется только на территории одного субъекта Российской Федерации.</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З</w:t>
      </w:r>
      <w:r w:rsidRPr="00857CDF">
        <w:rPr>
          <w:rFonts w:eastAsia="Times New Roman"/>
          <w:sz w:val="28"/>
          <w:szCs w:val="28"/>
          <w:lang w:eastAsia="ru-RU"/>
        </w:rPr>
        <w:t>а 3 месяца 2026 года</w:t>
      </w:r>
      <w:r>
        <w:rPr>
          <w:rFonts w:eastAsia="Times New Roman"/>
          <w:sz w:val="28"/>
          <w:szCs w:val="28"/>
          <w:lang w:eastAsia="ru-RU"/>
        </w:rPr>
        <w:t xml:space="preserve"> федеральный государственный строительный надзор осуществлялся в отношении </w:t>
      </w:r>
      <w:r w:rsidR="00B91EF6">
        <w:rPr>
          <w:rFonts w:eastAsia="Times New Roman"/>
          <w:sz w:val="28"/>
          <w:szCs w:val="28"/>
          <w:lang w:eastAsia="ru-RU"/>
        </w:rPr>
        <w:t>47</w:t>
      </w:r>
      <w:r>
        <w:rPr>
          <w:rFonts w:eastAsia="Times New Roman"/>
          <w:sz w:val="28"/>
          <w:szCs w:val="28"/>
          <w:lang w:eastAsia="ru-RU"/>
        </w:rPr>
        <w:t xml:space="preserve"> объектов капитального строительства.</w:t>
      </w:r>
    </w:p>
    <w:p w:rsidR="00857CDF" w:rsidRDefault="00857CDF" w:rsidP="00857CDF">
      <w:pPr>
        <w:widowControl w:val="0"/>
        <w:spacing w:line="276" w:lineRule="auto"/>
        <w:jc w:val="both"/>
        <w:rPr>
          <w:rFonts w:eastAsia="Times New Roman"/>
          <w:sz w:val="28"/>
          <w:szCs w:val="28"/>
          <w:lang w:eastAsia="ru-RU" w:bidi="ru-RU"/>
        </w:rPr>
      </w:pPr>
      <w:r>
        <w:rPr>
          <w:rFonts w:eastAsia="Times New Roman"/>
          <w:sz w:val="28"/>
          <w:szCs w:val="28"/>
          <w:lang w:eastAsia="ru-RU" w:bidi="ru-RU"/>
        </w:rPr>
        <w:t>З</w:t>
      </w:r>
      <w:r w:rsidRPr="00857CDF">
        <w:rPr>
          <w:rFonts w:eastAsia="Times New Roman"/>
          <w:sz w:val="28"/>
          <w:szCs w:val="28"/>
          <w:lang w:eastAsia="ru-RU" w:bidi="ru-RU"/>
        </w:rPr>
        <w:t>а 3 месяца 2026 года</w:t>
      </w:r>
      <w:r>
        <w:rPr>
          <w:rFonts w:eastAsia="Times New Roman"/>
          <w:sz w:val="28"/>
          <w:szCs w:val="28"/>
          <w:lang w:eastAsia="ru-RU" w:bidi="ru-RU"/>
        </w:rPr>
        <w:t xml:space="preserve"> случаев причинения вреда жизни или здоровью физических лиц, имуществу физических или юридических лиц при реконструкции объекта капитального строительства, в отношении которого осуществляется федеральный государственный строительный надзор </w:t>
      </w:r>
      <w:r w:rsidR="00B91EF6">
        <w:rPr>
          <w:rFonts w:eastAsia="Times New Roman"/>
          <w:sz w:val="28"/>
          <w:szCs w:val="28"/>
          <w:lang w:eastAsia="ru-RU" w:bidi="ru-RU"/>
        </w:rPr>
        <w:t xml:space="preserve">не зафиксировано </w:t>
      </w:r>
      <w:r>
        <w:rPr>
          <w:rFonts w:eastAsia="Times New Roman"/>
          <w:sz w:val="28"/>
          <w:szCs w:val="28"/>
          <w:lang w:eastAsia="ru-RU" w:bidi="ru-RU"/>
        </w:rPr>
        <w:t xml:space="preserve">(в 2025 году – </w:t>
      </w:r>
      <w:r w:rsidR="00B91EF6">
        <w:rPr>
          <w:rFonts w:eastAsia="Times New Roman"/>
          <w:sz w:val="28"/>
          <w:szCs w:val="28"/>
          <w:lang w:eastAsia="ru-RU" w:bidi="ru-RU"/>
        </w:rPr>
        <w:t>0</w:t>
      </w:r>
      <w:r>
        <w:rPr>
          <w:rFonts w:eastAsia="Times New Roman"/>
          <w:sz w:val="28"/>
          <w:szCs w:val="28"/>
          <w:lang w:eastAsia="ru-RU" w:bidi="ru-RU"/>
        </w:rPr>
        <w:t xml:space="preserve">). </w:t>
      </w:r>
    </w:p>
    <w:p w:rsidR="00857CDF" w:rsidRDefault="00857CDF" w:rsidP="00025020">
      <w:pPr>
        <w:autoSpaceDE w:val="0"/>
        <w:autoSpaceDN w:val="0"/>
        <w:adjustRightInd w:val="0"/>
        <w:spacing w:line="276" w:lineRule="auto"/>
        <w:jc w:val="both"/>
        <w:rPr>
          <w:rFonts w:eastAsia="Times New Roman"/>
          <w:sz w:val="28"/>
          <w:szCs w:val="28"/>
          <w:lang w:eastAsia="ru-RU"/>
        </w:rPr>
      </w:pPr>
      <w:proofErr w:type="gramStart"/>
      <w:r>
        <w:rPr>
          <w:rFonts w:eastAsia="Times New Roman"/>
          <w:sz w:val="28"/>
          <w:szCs w:val="28"/>
          <w:lang w:eastAsia="ru-RU"/>
        </w:rPr>
        <w:t xml:space="preserve">При осуществлении федерального государственного строительного надзора </w:t>
      </w:r>
      <w:r w:rsidRPr="00857CDF">
        <w:rPr>
          <w:rFonts w:eastAsia="Times New Roman"/>
          <w:sz w:val="28"/>
          <w:szCs w:val="28"/>
          <w:lang w:eastAsia="ru-RU"/>
        </w:rPr>
        <w:t>за 3 месяца 2026 года</w:t>
      </w:r>
      <w:r>
        <w:rPr>
          <w:rFonts w:eastAsia="Times New Roman"/>
          <w:sz w:val="28"/>
          <w:szCs w:val="28"/>
          <w:lang w:eastAsia="ru-RU"/>
        </w:rPr>
        <w:t xml:space="preserve"> проведено </w:t>
      </w:r>
      <w:r w:rsidR="00B91EF6">
        <w:rPr>
          <w:rFonts w:eastAsia="Times New Roman"/>
          <w:sz w:val="28"/>
          <w:szCs w:val="28"/>
          <w:lang w:eastAsia="ru-RU"/>
        </w:rPr>
        <w:t xml:space="preserve">39 </w:t>
      </w:r>
      <w:r>
        <w:rPr>
          <w:snapToGrid w:val="0"/>
          <w:sz w:val="28"/>
          <w:szCs w:val="28"/>
        </w:rPr>
        <w:t>контрольных (надзорных) мероприятий</w:t>
      </w:r>
      <w:r>
        <w:rPr>
          <w:rFonts w:eastAsia="Times New Roman"/>
          <w:sz w:val="28"/>
          <w:szCs w:val="28"/>
          <w:lang w:eastAsia="ru-RU"/>
        </w:rPr>
        <w:t xml:space="preserve"> деятельности юридических лиц, индивидуальных предпринимателей, осуществляющих строительство, реконструкцию объектов капитального строительства (в 2025 году – </w:t>
      </w:r>
      <w:r w:rsidR="00B91EF6">
        <w:rPr>
          <w:rFonts w:eastAsia="Times New Roman"/>
          <w:sz w:val="28"/>
          <w:szCs w:val="28"/>
          <w:lang w:eastAsia="ru-RU"/>
        </w:rPr>
        <w:t>19</w:t>
      </w:r>
      <w:r>
        <w:rPr>
          <w:rFonts w:eastAsia="Times New Roman"/>
          <w:sz w:val="28"/>
          <w:szCs w:val="28"/>
          <w:lang w:eastAsia="ru-RU"/>
        </w:rPr>
        <w:t xml:space="preserve">), из них </w:t>
      </w:r>
      <w:r w:rsidR="00B91EF6">
        <w:rPr>
          <w:rFonts w:eastAsia="Times New Roman"/>
          <w:sz w:val="28"/>
          <w:szCs w:val="28"/>
          <w:lang w:eastAsia="ru-RU"/>
        </w:rPr>
        <w:t>39</w:t>
      </w:r>
      <w:r>
        <w:rPr>
          <w:rFonts w:eastAsia="Times New Roman"/>
          <w:sz w:val="28"/>
          <w:szCs w:val="28"/>
          <w:lang w:eastAsia="ru-RU"/>
        </w:rPr>
        <w:t xml:space="preserve"> </w:t>
      </w:r>
      <w:r>
        <w:rPr>
          <w:snapToGrid w:val="0"/>
          <w:sz w:val="28"/>
          <w:szCs w:val="28"/>
        </w:rPr>
        <w:t>контрольных (надзорных) мероприятий</w:t>
      </w:r>
      <w:r>
        <w:rPr>
          <w:rFonts w:eastAsia="Times New Roman"/>
          <w:sz w:val="28"/>
          <w:szCs w:val="28"/>
          <w:lang w:eastAsia="ru-RU"/>
        </w:rPr>
        <w:t xml:space="preserve"> проведено по программе проверок (</w:t>
      </w:r>
      <w:r w:rsidR="00B91EF6">
        <w:rPr>
          <w:rFonts w:eastAsia="Times New Roman"/>
          <w:sz w:val="28"/>
          <w:szCs w:val="28"/>
          <w:lang w:eastAsia="ru-RU"/>
        </w:rPr>
        <w:t>34</w:t>
      </w:r>
      <w:r>
        <w:rPr>
          <w:rFonts w:eastAsia="Times New Roman"/>
          <w:sz w:val="28"/>
          <w:szCs w:val="28"/>
          <w:lang w:eastAsia="ru-RU"/>
        </w:rPr>
        <w:t xml:space="preserve"> – при строительстве, </w:t>
      </w:r>
      <w:r w:rsidR="00B91EF6">
        <w:rPr>
          <w:rFonts w:eastAsia="Times New Roman"/>
          <w:sz w:val="28"/>
          <w:szCs w:val="28"/>
          <w:lang w:eastAsia="ru-RU"/>
        </w:rPr>
        <w:t>5</w:t>
      </w:r>
      <w:r>
        <w:rPr>
          <w:rFonts w:eastAsia="Times New Roman"/>
          <w:sz w:val="28"/>
          <w:szCs w:val="28"/>
          <w:lang w:eastAsia="ru-RU"/>
        </w:rPr>
        <w:t xml:space="preserve"> – при реконструкции объектов), </w:t>
      </w:r>
      <w:r w:rsidR="00B91EF6">
        <w:rPr>
          <w:rFonts w:eastAsia="Times New Roman"/>
          <w:sz w:val="28"/>
          <w:szCs w:val="28"/>
          <w:lang w:eastAsia="ru-RU"/>
        </w:rPr>
        <w:t>по иным основаниям</w:t>
      </w:r>
      <w:r w:rsidR="00B91EF6">
        <w:rPr>
          <w:snapToGrid w:val="0"/>
          <w:sz w:val="28"/>
          <w:szCs w:val="28"/>
        </w:rPr>
        <w:t xml:space="preserve"> </w:t>
      </w:r>
      <w:r>
        <w:rPr>
          <w:snapToGrid w:val="0"/>
          <w:sz w:val="28"/>
          <w:szCs w:val="28"/>
        </w:rPr>
        <w:t>контрольны</w:t>
      </w:r>
      <w:r w:rsidR="00B91EF6">
        <w:rPr>
          <w:snapToGrid w:val="0"/>
          <w:sz w:val="28"/>
          <w:szCs w:val="28"/>
        </w:rPr>
        <w:t>е</w:t>
      </w:r>
      <w:r>
        <w:rPr>
          <w:snapToGrid w:val="0"/>
          <w:sz w:val="28"/>
          <w:szCs w:val="28"/>
        </w:rPr>
        <w:t xml:space="preserve"> (надзорны</w:t>
      </w:r>
      <w:r w:rsidR="00B91EF6">
        <w:rPr>
          <w:snapToGrid w:val="0"/>
          <w:sz w:val="28"/>
          <w:szCs w:val="28"/>
        </w:rPr>
        <w:t>е</w:t>
      </w:r>
      <w:r>
        <w:rPr>
          <w:snapToGrid w:val="0"/>
          <w:sz w:val="28"/>
          <w:szCs w:val="28"/>
        </w:rPr>
        <w:t>) мероприятий</w:t>
      </w:r>
      <w:r>
        <w:rPr>
          <w:rFonts w:eastAsia="Times New Roman"/>
          <w:sz w:val="28"/>
          <w:szCs w:val="28"/>
          <w:lang w:eastAsia="ru-RU"/>
        </w:rPr>
        <w:t xml:space="preserve"> </w:t>
      </w:r>
      <w:r w:rsidR="00B91EF6">
        <w:rPr>
          <w:rFonts w:eastAsia="Times New Roman"/>
          <w:sz w:val="28"/>
          <w:szCs w:val="28"/>
          <w:lang w:eastAsia="ru-RU"/>
        </w:rPr>
        <w:t xml:space="preserve">не </w:t>
      </w:r>
      <w:r>
        <w:rPr>
          <w:rFonts w:eastAsia="Times New Roman"/>
          <w:sz w:val="28"/>
          <w:szCs w:val="28"/>
          <w:lang w:eastAsia="ru-RU"/>
        </w:rPr>
        <w:t>пров</w:t>
      </w:r>
      <w:r w:rsidR="00B91EF6">
        <w:rPr>
          <w:rFonts w:eastAsia="Times New Roman"/>
          <w:sz w:val="28"/>
          <w:szCs w:val="28"/>
          <w:lang w:eastAsia="ru-RU"/>
        </w:rPr>
        <w:t>о</w:t>
      </w:r>
      <w:r>
        <w:rPr>
          <w:rFonts w:eastAsia="Times New Roman"/>
          <w:sz w:val="28"/>
          <w:szCs w:val="28"/>
          <w:lang w:eastAsia="ru-RU"/>
        </w:rPr>
        <w:t>д</w:t>
      </w:r>
      <w:r w:rsidR="00B91EF6">
        <w:rPr>
          <w:rFonts w:eastAsia="Times New Roman"/>
          <w:sz w:val="28"/>
          <w:szCs w:val="28"/>
          <w:lang w:eastAsia="ru-RU"/>
        </w:rPr>
        <w:t>ились</w:t>
      </w:r>
      <w:r>
        <w:rPr>
          <w:rFonts w:eastAsia="Times New Roman"/>
          <w:sz w:val="28"/>
          <w:szCs w:val="28"/>
          <w:lang w:eastAsia="ru-RU"/>
        </w:rPr>
        <w:t>.</w:t>
      </w:r>
      <w:proofErr w:type="gramEnd"/>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По результатам проведения </w:t>
      </w:r>
      <w:r w:rsidR="00B91EF6">
        <w:rPr>
          <w:rFonts w:eastAsia="Times New Roman"/>
          <w:sz w:val="28"/>
          <w:szCs w:val="28"/>
          <w:lang w:eastAsia="ru-RU"/>
        </w:rPr>
        <w:t>28</w:t>
      </w:r>
      <w:r>
        <w:rPr>
          <w:rFonts w:eastAsia="Times New Roman"/>
          <w:sz w:val="28"/>
          <w:szCs w:val="28"/>
          <w:lang w:eastAsia="ru-RU"/>
        </w:rPr>
        <w:t xml:space="preserve"> </w:t>
      </w:r>
      <w:r>
        <w:rPr>
          <w:snapToGrid w:val="0"/>
          <w:sz w:val="28"/>
          <w:szCs w:val="28"/>
        </w:rPr>
        <w:t>контрольных (надзорных) мероприятий</w:t>
      </w:r>
      <w:r>
        <w:rPr>
          <w:rFonts w:eastAsia="Times New Roman"/>
          <w:sz w:val="28"/>
          <w:szCs w:val="28"/>
          <w:lang w:eastAsia="ru-RU"/>
        </w:rPr>
        <w:t xml:space="preserve"> (</w:t>
      </w:r>
      <w:r w:rsidR="00B91EF6">
        <w:rPr>
          <w:rFonts w:eastAsia="Times New Roman"/>
          <w:sz w:val="28"/>
          <w:szCs w:val="28"/>
          <w:lang w:eastAsia="ru-RU"/>
        </w:rPr>
        <w:t>72</w:t>
      </w:r>
      <w:r>
        <w:rPr>
          <w:rFonts w:eastAsia="Times New Roman"/>
          <w:sz w:val="28"/>
          <w:szCs w:val="28"/>
          <w:lang w:eastAsia="ru-RU"/>
        </w:rPr>
        <w:t xml:space="preserve">%) выявлены нарушения проектной документации и обязательных требований, являющихся предметом федерального государственного строительного надзора. </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В ходе проведения контрольных (надзорных) мероприятий в отношении юридических лиц, индивидуальных предпринимателей </w:t>
      </w:r>
      <w:r w:rsidRPr="00857CDF">
        <w:rPr>
          <w:rFonts w:eastAsia="Times New Roman"/>
          <w:sz w:val="28"/>
          <w:szCs w:val="28"/>
          <w:lang w:eastAsia="ru-RU"/>
        </w:rPr>
        <w:t>за 3 месяца 2026 года</w:t>
      </w:r>
      <w:r>
        <w:rPr>
          <w:rFonts w:eastAsia="Times New Roman"/>
          <w:sz w:val="28"/>
          <w:szCs w:val="28"/>
          <w:lang w:eastAsia="ru-RU"/>
        </w:rPr>
        <w:t xml:space="preserve"> было выявлено </w:t>
      </w:r>
      <w:r w:rsidR="0088327F">
        <w:rPr>
          <w:rFonts w:eastAsia="Times New Roman"/>
          <w:sz w:val="28"/>
          <w:szCs w:val="28"/>
          <w:lang w:eastAsia="ru-RU"/>
        </w:rPr>
        <w:t>73</w:t>
      </w:r>
      <w:r>
        <w:rPr>
          <w:rFonts w:eastAsia="Times New Roman"/>
          <w:sz w:val="28"/>
          <w:szCs w:val="28"/>
          <w:lang w:eastAsia="ru-RU"/>
        </w:rPr>
        <w:t xml:space="preserve"> нарушени</w:t>
      </w:r>
      <w:r w:rsidR="0088327F">
        <w:rPr>
          <w:rFonts w:eastAsia="Times New Roman"/>
          <w:sz w:val="28"/>
          <w:szCs w:val="28"/>
          <w:lang w:eastAsia="ru-RU"/>
        </w:rPr>
        <w:t>я</w:t>
      </w:r>
      <w:r>
        <w:rPr>
          <w:rFonts w:eastAsia="Times New Roman"/>
          <w:sz w:val="28"/>
          <w:szCs w:val="28"/>
          <w:lang w:eastAsia="ru-RU"/>
        </w:rPr>
        <w:t xml:space="preserve"> (при строительстве объектов – </w:t>
      </w:r>
      <w:r w:rsidR="0088327F">
        <w:rPr>
          <w:rFonts w:eastAsia="Times New Roman"/>
          <w:sz w:val="28"/>
          <w:szCs w:val="28"/>
          <w:lang w:eastAsia="ru-RU"/>
        </w:rPr>
        <w:t>62</w:t>
      </w:r>
      <w:r>
        <w:rPr>
          <w:rFonts w:eastAsia="Times New Roman"/>
          <w:sz w:val="28"/>
          <w:szCs w:val="28"/>
          <w:lang w:eastAsia="ru-RU"/>
        </w:rPr>
        <w:t xml:space="preserve">, при реконструкции объектов – </w:t>
      </w:r>
      <w:r w:rsidR="0088327F">
        <w:rPr>
          <w:rFonts w:eastAsia="Times New Roman"/>
          <w:sz w:val="28"/>
          <w:szCs w:val="28"/>
          <w:lang w:eastAsia="ru-RU"/>
        </w:rPr>
        <w:t>11</w:t>
      </w:r>
      <w:r>
        <w:rPr>
          <w:rFonts w:eastAsia="Times New Roman"/>
          <w:sz w:val="28"/>
          <w:szCs w:val="28"/>
          <w:lang w:eastAsia="ru-RU"/>
        </w:rPr>
        <w:t>), из них:</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нарушений требований утверждённой в установленном порядке проектной документации – </w:t>
      </w:r>
      <w:r w:rsidR="0088327F">
        <w:rPr>
          <w:rFonts w:eastAsia="Times New Roman"/>
          <w:sz w:val="28"/>
          <w:szCs w:val="28"/>
          <w:lang w:eastAsia="ru-RU"/>
        </w:rPr>
        <w:t>38</w:t>
      </w:r>
      <w:r>
        <w:rPr>
          <w:rFonts w:eastAsia="Times New Roman"/>
          <w:sz w:val="28"/>
          <w:szCs w:val="28"/>
          <w:lang w:eastAsia="ru-RU"/>
        </w:rPr>
        <w:t>;</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lastRenderedPageBreak/>
        <w:t xml:space="preserve">нарушений требований к порядку осуществления строительного </w:t>
      </w:r>
      <w:r>
        <w:rPr>
          <w:rFonts w:eastAsia="Times New Roman"/>
          <w:sz w:val="28"/>
          <w:szCs w:val="28"/>
          <w:lang w:eastAsia="ru-RU"/>
        </w:rPr>
        <w:br/>
        <w:t xml:space="preserve">контроля – </w:t>
      </w:r>
      <w:r w:rsidR="0088327F">
        <w:rPr>
          <w:rFonts w:eastAsia="Times New Roman"/>
          <w:sz w:val="28"/>
          <w:szCs w:val="28"/>
          <w:lang w:eastAsia="ru-RU"/>
        </w:rPr>
        <w:t>1</w:t>
      </w:r>
      <w:r>
        <w:rPr>
          <w:rFonts w:eastAsia="Times New Roman"/>
          <w:sz w:val="28"/>
          <w:szCs w:val="28"/>
          <w:lang w:eastAsia="ru-RU"/>
        </w:rPr>
        <w:t xml:space="preserve">; </w:t>
      </w:r>
    </w:p>
    <w:p w:rsidR="00857CDF" w:rsidRDefault="00857CDF" w:rsidP="00025020">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нарушений установленного порядка строительства, реконструкции объектов капитального строительства, ввода их в эксплуатацию (строительство, реконструкция объектов капитального строительства при отсутствии разрешения на строительство, несвоевременное извещение Ростехнадзора о начале строительства или завершении работ; эксплуатация объектов капитального строительства при отсутствии разрешения на ввод) – </w:t>
      </w:r>
      <w:r w:rsidR="0088327F">
        <w:rPr>
          <w:rFonts w:eastAsia="Times New Roman"/>
          <w:sz w:val="28"/>
          <w:szCs w:val="28"/>
          <w:lang w:eastAsia="ru-RU"/>
        </w:rPr>
        <w:t>34</w:t>
      </w:r>
      <w:r>
        <w:rPr>
          <w:rFonts w:eastAsia="Times New Roman"/>
          <w:sz w:val="28"/>
          <w:szCs w:val="28"/>
          <w:lang w:eastAsia="ru-RU"/>
        </w:rPr>
        <w:t>.</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По результатам проведённых </w:t>
      </w:r>
      <w:r w:rsidRPr="00857CDF">
        <w:rPr>
          <w:rFonts w:eastAsia="Times New Roman"/>
          <w:sz w:val="28"/>
          <w:szCs w:val="28"/>
          <w:lang w:eastAsia="ru-RU"/>
        </w:rPr>
        <w:t>за 3 месяца 2026 года</w:t>
      </w:r>
      <w:r>
        <w:rPr>
          <w:rFonts w:eastAsia="Times New Roman"/>
          <w:sz w:val="28"/>
          <w:szCs w:val="28"/>
          <w:lang w:eastAsia="ru-RU"/>
        </w:rPr>
        <w:t xml:space="preserve"> контрольных (надзорных) мероприятий и выявленных административных правонарушений назначено </w:t>
      </w:r>
      <w:r w:rsidR="0088327F">
        <w:rPr>
          <w:rFonts w:eastAsia="Times New Roman"/>
          <w:sz w:val="28"/>
          <w:szCs w:val="28"/>
          <w:lang w:eastAsia="ru-RU"/>
        </w:rPr>
        <w:t>1</w:t>
      </w:r>
      <w:r>
        <w:rPr>
          <w:rFonts w:eastAsia="Times New Roman"/>
          <w:sz w:val="28"/>
          <w:szCs w:val="28"/>
          <w:lang w:eastAsia="ru-RU"/>
        </w:rPr>
        <w:t xml:space="preserve"> административн</w:t>
      </w:r>
      <w:r w:rsidR="0088327F">
        <w:rPr>
          <w:rFonts w:eastAsia="Times New Roman"/>
          <w:sz w:val="28"/>
          <w:szCs w:val="28"/>
          <w:lang w:eastAsia="ru-RU"/>
        </w:rPr>
        <w:t>ое</w:t>
      </w:r>
      <w:r>
        <w:rPr>
          <w:rFonts w:eastAsia="Times New Roman"/>
          <w:sz w:val="28"/>
          <w:szCs w:val="28"/>
          <w:lang w:eastAsia="ru-RU"/>
        </w:rPr>
        <w:t xml:space="preserve"> наказани</w:t>
      </w:r>
      <w:r w:rsidR="0088327F">
        <w:rPr>
          <w:rFonts w:eastAsia="Times New Roman"/>
          <w:sz w:val="28"/>
          <w:szCs w:val="28"/>
          <w:lang w:eastAsia="ru-RU"/>
        </w:rPr>
        <w:t>е</w:t>
      </w:r>
      <w:r>
        <w:rPr>
          <w:rFonts w:eastAsia="Times New Roman"/>
          <w:sz w:val="28"/>
          <w:szCs w:val="28"/>
          <w:lang w:eastAsia="ru-RU"/>
        </w:rPr>
        <w:t xml:space="preserve">, в том числе в виде административных штрафов – </w:t>
      </w:r>
      <w:r w:rsidR="0088327F">
        <w:rPr>
          <w:rFonts w:eastAsia="Times New Roman"/>
          <w:sz w:val="28"/>
          <w:szCs w:val="28"/>
          <w:lang w:eastAsia="ru-RU"/>
        </w:rPr>
        <w:t>1</w:t>
      </w:r>
      <w:r>
        <w:rPr>
          <w:rFonts w:eastAsia="Times New Roman"/>
          <w:sz w:val="28"/>
          <w:szCs w:val="28"/>
          <w:lang w:eastAsia="ru-RU"/>
        </w:rPr>
        <w:t xml:space="preserve">, предупреждений – </w:t>
      </w:r>
      <w:r w:rsidR="0088327F">
        <w:rPr>
          <w:rFonts w:eastAsia="Times New Roman"/>
          <w:sz w:val="28"/>
          <w:szCs w:val="28"/>
          <w:lang w:eastAsia="ru-RU"/>
        </w:rPr>
        <w:t>0</w:t>
      </w:r>
      <w:r>
        <w:rPr>
          <w:rFonts w:eastAsia="Times New Roman"/>
          <w:sz w:val="28"/>
          <w:szCs w:val="28"/>
          <w:lang w:eastAsia="ru-RU"/>
        </w:rPr>
        <w:t xml:space="preserve">. Административных приостановлений деятельности не назначалось. </w:t>
      </w:r>
    </w:p>
    <w:p w:rsidR="00857CDF" w:rsidRDefault="00857CDF" w:rsidP="00025020">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Сумма наложенных административных штрафов составила</w:t>
      </w:r>
      <w:r>
        <w:rPr>
          <w:rFonts w:eastAsia="Times New Roman"/>
          <w:sz w:val="28"/>
          <w:szCs w:val="28"/>
          <w:lang w:eastAsia="ru-RU"/>
        </w:rPr>
        <w:br/>
      </w:r>
      <w:r w:rsidR="0088327F">
        <w:rPr>
          <w:rFonts w:eastAsia="Times New Roman"/>
          <w:sz w:val="28"/>
          <w:szCs w:val="28"/>
          <w:lang w:eastAsia="ru-RU"/>
        </w:rPr>
        <w:t>150</w:t>
      </w:r>
      <w:r>
        <w:rPr>
          <w:rFonts w:eastAsia="Times New Roman"/>
          <w:sz w:val="28"/>
          <w:szCs w:val="28"/>
          <w:lang w:eastAsia="ru-RU"/>
        </w:rPr>
        <w:t xml:space="preserve"> тыс. рублей. </w:t>
      </w:r>
    </w:p>
    <w:p w:rsidR="00857CDF" w:rsidRDefault="00857CDF" w:rsidP="00857CDF">
      <w:pPr>
        <w:widowControl w:val="0"/>
        <w:tabs>
          <w:tab w:val="left" w:pos="1000"/>
        </w:tabs>
        <w:spacing w:line="276" w:lineRule="auto"/>
        <w:jc w:val="both"/>
        <w:rPr>
          <w:sz w:val="28"/>
          <w:szCs w:val="28"/>
        </w:rPr>
      </w:pPr>
      <w:r>
        <w:rPr>
          <w:sz w:val="28"/>
          <w:szCs w:val="28"/>
        </w:rPr>
        <w:t>Случаев административного и судебного оспаривания решений, действий (бездействия) Ростехнадзора и его должностных лиц не зарегистрировано.</w:t>
      </w:r>
    </w:p>
    <w:p w:rsidR="00857CDF" w:rsidRPr="00025020" w:rsidRDefault="00857CDF" w:rsidP="00025020">
      <w:pPr>
        <w:widowControl w:val="0"/>
        <w:spacing w:line="276" w:lineRule="auto"/>
        <w:jc w:val="both"/>
        <w:rPr>
          <w:sz w:val="28"/>
          <w:szCs w:val="28"/>
          <w:lang w:bidi="ru-RU"/>
        </w:rPr>
      </w:pPr>
      <w:r>
        <w:rPr>
          <w:sz w:val="28"/>
          <w:szCs w:val="28"/>
          <w:lang w:bidi="ru-RU"/>
        </w:rPr>
        <w:t xml:space="preserve">Права юридических лиц и индивидуальных предпринимателей </w:t>
      </w:r>
      <w:r>
        <w:rPr>
          <w:sz w:val="28"/>
          <w:szCs w:val="28"/>
          <w:lang w:bidi="ru-RU"/>
        </w:rPr>
        <w:br/>
        <w:t xml:space="preserve">при организации и проведении контрольных (надзорных) мероприятий </w:t>
      </w:r>
      <w:r>
        <w:rPr>
          <w:sz w:val="28"/>
          <w:szCs w:val="28"/>
          <w:lang w:bidi="ru-RU"/>
        </w:rPr>
        <w:br/>
      </w:r>
      <w:r w:rsidRPr="00857CDF">
        <w:rPr>
          <w:sz w:val="28"/>
          <w:szCs w:val="28"/>
          <w:lang w:bidi="ru-RU"/>
        </w:rPr>
        <w:t>за 3 месяца 2026 года</w:t>
      </w:r>
      <w:r>
        <w:rPr>
          <w:sz w:val="28"/>
          <w:szCs w:val="28"/>
          <w:lang w:bidi="ru-RU"/>
        </w:rPr>
        <w:t xml:space="preserve"> соблюдены.</w:t>
      </w:r>
    </w:p>
    <w:p w:rsidR="00857CDF" w:rsidRDefault="00857CDF" w:rsidP="00857CDF">
      <w:pPr>
        <w:tabs>
          <w:tab w:val="left" w:pos="1000"/>
        </w:tabs>
        <w:spacing w:line="276" w:lineRule="auto"/>
        <w:ind w:firstLine="720"/>
        <w:jc w:val="both"/>
        <w:rPr>
          <w:rFonts w:eastAsia="Times New Roman"/>
          <w:sz w:val="28"/>
          <w:szCs w:val="28"/>
          <w:lang w:eastAsia="ru-RU" w:bidi="ru-RU"/>
        </w:rPr>
      </w:pPr>
      <w:r>
        <w:rPr>
          <w:rFonts w:eastAsia="Times New Roman"/>
          <w:sz w:val="28"/>
          <w:szCs w:val="28"/>
          <w:lang w:eastAsia="ru-RU" w:bidi="ru-RU"/>
        </w:rPr>
        <w:t>К типичным нарушениям обязательных требований к порядку осуществления строительного контроля и требований к обеспечению консервации объекта капитального строительства следует отнести:</w:t>
      </w:r>
    </w:p>
    <w:p w:rsidR="00857CDF" w:rsidRDefault="0088327F" w:rsidP="00857CDF">
      <w:pPr>
        <w:tabs>
          <w:tab w:val="left" w:pos="1000"/>
        </w:tabs>
        <w:spacing w:line="276" w:lineRule="auto"/>
        <w:ind w:firstLine="720"/>
        <w:jc w:val="both"/>
        <w:rPr>
          <w:rFonts w:eastAsia="Times New Roman"/>
          <w:sz w:val="28"/>
          <w:szCs w:val="28"/>
          <w:lang w:eastAsia="ru-RU" w:bidi="ru-RU"/>
        </w:rPr>
      </w:pPr>
      <w:r>
        <w:rPr>
          <w:rFonts w:eastAsia="Times New Roman"/>
          <w:sz w:val="28"/>
          <w:szCs w:val="28"/>
          <w:lang w:eastAsia="ru-RU" w:bidi="ru-RU"/>
        </w:rPr>
        <w:t>отступление от требований проектной документации</w:t>
      </w:r>
      <w:r w:rsidR="00857CDF">
        <w:rPr>
          <w:rFonts w:eastAsia="Times New Roman"/>
          <w:sz w:val="28"/>
          <w:szCs w:val="28"/>
          <w:lang w:eastAsia="ru-RU" w:bidi="ru-RU"/>
        </w:rPr>
        <w:t>;</w:t>
      </w:r>
    </w:p>
    <w:p w:rsidR="00857CDF" w:rsidRDefault="0088327F" w:rsidP="00857CDF">
      <w:pPr>
        <w:tabs>
          <w:tab w:val="left" w:pos="1000"/>
        </w:tabs>
        <w:spacing w:line="276" w:lineRule="auto"/>
        <w:ind w:firstLine="720"/>
        <w:jc w:val="both"/>
        <w:rPr>
          <w:rFonts w:eastAsia="Times New Roman"/>
          <w:sz w:val="28"/>
          <w:szCs w:val="28"/>
          <w:lang w:eastAsia="ru-RU" w:bidi="ru-RU"/>
        </w:rPr>
      </w:pPr>
      <w:r w:rsidRPr="0088327F">
        <w:rPr>
          <w:sz w:val="28"/>
          <w:szCs w:val="28"/>
        </w:rPr>
        <w:t xml:space="preserve">несвоевременная подготовка и ведение исполнительной </w:t>
      </w:r>
      <w:r w:rsidR="00025020" w:rsidRPr="0088327F">
        <w:rPr>
          <w:sz w:val="28"/>
          <w:szCs w:val="28"/>
        </w:rPr>
        <w:t>документации,</w:t>
      </w:r>
      <w:r w:rsidRPr="0088327F">
        <w:rPr>
          <w:sz w:val="28"/>
          <w:szCs w:val="28"/>
        </w:rPr>
        <w:t xml:space="preserve"> </w:t>
      </w:r>
      <w:r w:rsidRPr="0088327F">
        <w:rPr>
          <w:sz w:val="28"/>
          <w:szCs w:val="28"/>
        </w:rPr>
        <w:br/>
        <w:t>и выполнение последующих работ без освидетельствов</w:t>
      </w:r>
      <w:r w:rsidR="00025020">
        <w:rPr>
          <w:sz w:val="28"/>
          <w:szCs w:val="28"/>
        </w:rPr>
        <w:t>ания</w:t>
      </w:r>
      <w:r w:rsidRPr="0088327F">
        <w:rPr>
          <w:sz w:val="28"/>
          <w:szCs w:val="28"/>
        </w:rPr>
        <w:t xml:space="preserve"> предшествующих работ</w:t>
      </w:r>
      <w:r w:rsidR="00857CDF">
        <w:rPr>
          <w:rFonts w:eastAsia="Times New Roman"/>
          <w:sz w:val="28"/>
          <w:szCs w:val="28"/>
          <w:lang w:eastAsia="ru-RU" w:bidi="ru-RU"/>
        </w:rPr>
        <w:t>;</w:t>
      </w:r>
    </w:p>
    <w:p w:rsidR="00857CDF" w:rsidRPr="00025020" w:rsidRDefault="0088327F" w:rsidP="00025020">
      <w:pPr>
        <w:tabs>
          <w:tab w:val="left" w:pos="1000"/>
        </w:tabs>
        <w:spacing w:line="276" w:lineRule="auto"/>
        <w:ind w:firstLine="720"/>
        <w:jc w:val="both"/>
        <w:rPr>
          <w:rFonts w:eastAsia="Times New Roman"/>
          <w:sz w:val="28"/>
          <w:szCs w:val="28"/>
          <w:lang w:eastAsia="ru-RU" w:bidi="ru-RU"/>
        </w:rPr>
      </w:pPr>
      <w:r w:rsidRPr="0088327F">
        <w:rPr>
          <w:sz w:val="28"/>
          <w:szCs w:val="28"/>
        </w:rPr>
        <w:t>несвоевременное согласование отклонений выявленных в период стр</w:t>
      </w:r>
      <w:r w:rsidR="00025020">
        <w:rPr>
          <w:sz w:val="28"/>
          <w:szCs w:val="28"/>
        </w:rPr>
        <w:t>оительства по ч.3.8 статьи 49 Г</w:t>
      </w:r>
      <w:r w:rsidRPr="0088327F">
        <w:rPr>
          <w:sz w:val="28"/>
          <w:szCs w:val="28"/>
        </w:rPr>
        <w:t>К РФ</w:t>
      </w:r>
      <w:r w:rsidR="00025020">
        <w:rPr>
          <w:rFonts w:eastAsia="Times New Roman"/>
          <w:sz w:val="28"/>
          <w:szCs w:val="28"/>
          <w:lang w:eastAsia="ru-RU" w:bidi="ru-RU"/>
        </w:rPr>
        <w:t>.</w:t>
      </w:r>
    </w:p>
    <w:p w:rsidR="00857CDF" w:rsidRDefault="00857CDF" w:rsidP="00476F6D">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З</w:t>
      </w:r>
      <w:r w:rsidRPr="00857CDF">
        <w:rPr>
          <w:rFonts w:eastAsia="Times New Roman"/>
          <w:sz w:val="28"/>
          <w:szCs w:val="28"/>
          <w:lang w:eastAsia="ru-RU"/>
        </w:rPr>
        <w:t>а 3 месяца 2026 года</w:t>
      </w:r>
      <w:r>
        <w:rPr>
          <w:rFonts w:eastAsia="Times New Roman"/>
          <w:sz w:val="28"/>
          <w:szCs w:val="28"/>
          <w:lang w:eastAsia="ru-RU"/>
        </w:rPr>
        <w:t xml:space="preserve"> работа по актуализации обязательных требований в сфере федерального государс</w:t>
      </w:r>
      <w:r w:rsidR="00476F6D">
        <w:rPr>
          <w:rFonts w:eastAsia="Times New Roman"/>
          <w:sz w:val="28"/>
          <w:szCs w:val="28"/>
          <w:lang w:eastAsia="ru-RU"/>
        </w:rPr>
        <w:t xml:space="preserve">твенного строительного надзора </w:t>
      </w:r>
      <w:r>
        <w:rPr>
          <w:rFonts w:eastAsia="Times New Roman"/>
          <w:sz w:val="28"/>
          <w:szCs w:val="28"/>
          <w:lang w:eastAsia="ru-RU"/>
        </w:rPr>
        <w:t>не проводилась.</w:t>
      </w:r>
      <w:r>
        <w:t xml:space="preserve"> </w:t>
      </w:r>
    </w:p>
    <w:p w:rsidR="00857CDF" w:rsidRDefault="00857CDF" w:rsidP="00025020">
      <w:pPr>
        <w:autoSpaceDE w:val="0"/>
        <w:autoSpaceDN w:val="0"/>
        <w:adjustRightInd w:val="0"/>
        <w:spacing w:line="276" w:lineRule="auto"/>
        <w:jc w:val="both"/>
        <w:outlineLvl w:val="0"/>
        <w:rPr>
          <w:rFonts w:eastAsia="Times New Roman"/>
          <w:sz w:val="28"/>
          <w:szCs w:val="28"/>
          <w:lang w:eastAsia="ru-RU"/>
        </w:rPr>
      </w:pPr>
      <w:r>
        <w:rPr>
          <w:rFonts w:eastAsia="Times New Roman"/>
          <w:sz w:val="28"/>
          <w:szCs w:val="28"/>
          <w:lang w:eastAsia="ru-RU"/>
        </w:rPr>
        <w:t>В ходе анализа правоприменительной практики контрольной (надзорной) деятельности устаревших, дублирующих и избыточных обязательных требований в сфере федерального государственного строительного надзора не выявлено.</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lastRenderedPageBreak/>
        <w:t xml:space="preserve">Для достижения основных показателей результативности </w:t>
      </w:r>
      <w:r>
        <w:rPr>
          <w:rFonts w:eastAsia="Times New Roman"/>
          <w:sz w:val="28"/>
          <w:szCs w:val="28"/>
          <w:lang w:eastAsia="ru-RU"/>
        </w:rPr>
        <w:br/>
        <w:t xml:space="preserve">и эффективности программы профилактики рисков причинения вреда (ущерба) охраняемым законом ценностям при осуществлении федерального государственного строительного надзора </w:t>
      </w:r>
      <w:r w:rsidRPr="00857CDF">
        <w:rPr>
          <w:rFonts w:eastAsia="Times New Roman"/>
          <w:sz w:val="28"/>
          <w:szCs w:val="28"/>
          <w:lang w:eastAsia="ru-RU"/>
        </w:rPr>
        <w:t>за 3 месяца 2026 года</w:t>
      </w:r>
      <w:r>
        <w:rPr>
          <w:rFonts w:eastAsia="Times New Roman"/>
          <w:sz w:val="28"/>
          <w:szCs w:val="28"/>
          <w:lang w:eastAsia="ru-RU"/>
        </w:rPr>
        <w:t xml:space="preserve">, утверждённой приказом Ростехнадзора от 13 декабря 2024 г. № 389, </w:t>
      </w:r>
      <w:r w:rsidRPr="00857CDF">
        <w:rPr>
          <w:rFonts w:eastAsia="Times New Roman"/>
          <w:sz w:val="28"/>
          <w:szCs w:val="28"/>
          <w:lang w:eastAsia="ru-RU"/>
        </w:rPr>
        <w:t xml:space="preserve">за 3 месяца 2026 года </w:t>
      </w:r>
      <w:r>
        <w:rPr>
          <w:rFonts w:eastAsia="Times New Roman"/>
          <w:sz w:val="28"/>
          <w:szCs w:val="28"/>
          <w:lang w:eastAsia="ru-RU"/>
        </w:rPr>
        <w:t xml:space="preserve">было проведено </w:t>
      </w:r>
      <w:r w:rsidR="00476F6D">
        <w:rPr>
          <w:rFonts w:eastAsia="Times New Roman"/>
          <w:sz w:val="28"/>
          <w:szCs w:val="28"/>
          <w:lang w:eastAsia="ru-RU"/>
        </w:rPr>
        <w:t>35</w:t>
      </w:r>
      <w:r>
        <w:rPr>
          <w:rFonts w:eastAsia="Times New Roman"/>
          <w:sz w:val="28"/>
          <w:szCs w:val="28"/>
          <w:lang w:eastAsia="ru-RU"/>
        </w:rPr>
        <w:t xml:space="preserve"> профилактических мероприятий, в том числе:</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выдано </w:t>
      </w:r>
      <w:r w:rsidR="00476F6D">
        <w:rPr>
          <w:rFonts w:eastAsia="Times New Roman"/>
          <w:sz w:val="28"/>
          <w:szCs w:val="28"/>
          <w:lang w:eastAsia="ru-RU"/>
        </w:rPr>
        <w:t>1</w:t>
      </w:r>
      <w:r>
        <w:rPr>
          <w:rFonts w:eastAsia="Times New Roman"/>
          <w:sz w:val="28"/>
          <w:szCs w:val="28"/>
          <w:lang w:eastAsia="ru-RU"/>
        </w:rPr>
        <w:t xml:space="preserve"> предостережени</w:t>
      </w:r>
      <w:r w:rsidR="00476F6D">
        <w:rPr>
          <w:rFonts w:eastAsia="Times New Roman"/>
          <w:sz w:val="28"/>
          <w:szCs w:val="28"/>
          <w:lang w:eastAsia="ru-RU"/>
        </w:rPr>
        <w:t>е</w:t>
      </w:r>
      <w:r>
        <w:rPr>
          <w:rFonts w:eastAsia="Times New Roman"/>
          <w:sz w:val="28"/>
          <w:szCs w:val="28"/>
          <w:lang w:eastAsia="ru-RU"/>
        </w:rPr>
        <w:t xml:space="preserve"> о недопустимости нарушений требований законодательства;</w:t>
      </w:r>
    </w:p>
    <w:p w:rsidR="00857CDF" w:rsidRDefault="00857CDF" w:rsidP="00857CDF">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осуществлено </w:t>
      </w:r>
      <w:r w:rsidR="00476F6D">
        <w:rPr>
          <w:rFonts w:eastAsia="Times New Roman"/>
          <w:sz w:val="28"/>
          <w:szCs w:val="28"/>
          <w:lang w:eastAsia="ru-RU"/>
        </w:rPr>
        <w:t>1</w:t>
      </w:r>
      <w:r>
        <w:rPr>
          <w:rFonts w:eastAsia="Times New Roman"/>
          <w:sz w:val="28"/>
          <w:szCs w:val="28"/>
          <w:lang w:eastAsia="ru-RU"/>
        </w:rPr>
        <w:t xml:space="preserve"> размещени</w:t>
      </w:r>
      <w:r w:rsidR="00476F6D">
        <w:rPr>
          <w:rFonts w:eastAsia="Times New Roman"/>
          <w:sz w:val="28"/>
          <w:szCs w:val="28"/>
          <w:lang w:eastAsia="ru-RU"/>
        </w:rPr>
        <w:t>е</w:t>
      </w:r>
      <w:r>
        <w:rPr>
          <w:rFonts w:eastAsia="Times New Roman"/>
          <w:sz w:val="28"/>
          <w:szCs w:val="28"/>
          <w:lang w:eastAsia="ru-RU"/>
        </w:rPr>
        <w:t xml:space="preserve"> информации на официальных сайтах Ростехнадзора и его</w:t>
      </w:r>
      <w:r>
        <w:t xml:space="preserve"> </w:t>
      </w:r>
      <w:r>
        <w:rPr>
          <w:rFonts w:eastAsia="Times New Roman"/>
          <w:sz w:val="28"/>
          <w:szCs w:val="28"/>
          <w:lang w:eastAsia="ru-RU"/>
        </w:rPr>
        <w:t>территориальных органов (информирование);</w:t>
      </w:r>
    </w:p>
    <w:p w:rsidR="00857CDF" w:rsidRDefault="00857CDF" w:rsidP="00025020">
      <w:pPr>
        <w:autoSpaceDE w:val="0"/>
        <w:autoSpaceDN w:val="0"/>
        <w:adjustRightInd w:val="0"/>
        <w:spacing w:line="276" w:lineRule="auto"/>
        <w:jc w:val="both"/>
        <w:rPr>
          <w:rFonts w:eastAsia="Times New Roman"/>
          <w:sz w:val="28"/>
          <w:szCs w:val="28"/>
          <w:lang w:eastAsia="ru-RU"/>
        </w:rPr>
      </w:pPr>
      <w:r>
        <w:rPr>
          <w:rFonts w:eastAsia="Times New Roman"/>
          <w:sz w:val="28"/>
          <w:szCs w:val="28"/>
          <w:lang w:eastAsia="ru-RU"/>
        </w:rPr>
        <w:t xml:space="preserve">проведено </w:t>
      </w:r>
      <w:r w:rsidR="00476F6D">
        <w:rPr>
          <w:rFonts w:eastAsia="Times New Roman"/>
          <w:sz w:val="28"/>
          <w:szCs w:val="28"/>
          <w:lang w:eastAsia="ru-RU"/>
        </w:rPr>
        <w:t>32</w:t>
      </w:r>
      <w:r w:rsidR="00025020">
        <w:rPr>
          <w:rFonts w:eastAsia="Times New Roman"/>
          <w:sz w:val="28"/>
          <w:szCs w:val="28"/>
          <w:lang w:eastAsia="ru-RU"/>
        </w:rPr>
        <w:t xml:space="preserve"> консультирования</w:t>
      </w:r>
      <w:r>
        <w:rPr>
          <w:rFonts w:eastAsia="Times New Roman"/>
          <w:sz w:val="28"/>
          <w:szCs w:val="28"/>
          <w:lang w:eastAsia="ru-RU"/>
        </w:rPr>
        <w:t>.</w:t>
      </w:r>
    </w:p>
    <w:p w:rsidR="00857CDF" w:rsidRDefault="00857CDF" w:rsidP="00857CDF">
      <w:pPr>
        <w:widowControl w:val="0"/>
        <w:tabs>
          <w:tab w:val="left" w:pos="1000"/>
        </w:tabs>
        <w:spacing w:line="276" w:lineRule="auto"/>
        <w:jc w:val="both"/>
        <w:rPr>
          <w:rFonts w:eastAsia="Times New Roman"/>
          <w:sz w:val="28"/>
          <w:szCs w:val="28"/>
          <w:lang w:eastAsia="ru-RU"/>
        </w:rPr>
      </w:pPr>
      <w:proofErr w:type="gramStart"/>
      <w:r>
        <w:rPr>
          <w:rFonts w:eastAsia="Times New Roman"/>
          <w:sz w:val="28"/>
          <w:szCs w:val="28"/>
          <w:lang w:eastAsia="ru-RU"/>
        </w:rPr>
        <w:t xml:space="preserve">Также с целью разъяснения законодательства Российской Федерации, практики его применения, а также толкования норм, терминов и понятий проводилась разъяснительная работа по поступившим обращениям граждан </w:t>
      </w:r>
      <w:r>
        <w:rPr>
          <w:rFonts w:eastAsia="Times New Roman"/>
          <w:sz w:val="28"/>
          <w:szCs w:val="28"/>
          <w:lang w:eastAsia="ru-RU"/>
        </w:rPr>
        <w:br/>
        <w:t>и юридических лиц, в том числе в порядке, установленном Федеральным законом от 2 мая 2006 г. № 59-ФЗ «О порядке рассмотрения обращений граждан Российской Федерации», посредством направления ответов в письменном или электронном виде, тематика которых касалась:</w:t>
      </w:r>
      <w:proofErr w:type="gramEnd"/>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разъяснения положений нормативных правовых актов, регламентирующих порядок осуществления федерального государственного надзора;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разъяснения положений нормативных правовых актов, содержащих обязательные требования, оценка соблюдения которых осуществляется в рамках федерального государственного надзора;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порядка продления сроков исполнения предписаний, порядка досудебного обжалования решений контрольного (надзорного) органа;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информационного взаимодействия посредством направления документов, подтверждающих соблюдение обязательных требований, в электронном виде;</w:t>
      </w:r>
    </w:p>
    <w:p w:rsidR="00857CDF" w:rsidRDefault="00857CDF" w:rsidP="00025020">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порядка проведения аттестации физических лиц на право проведения строительного контроля в процессе строительства, реконструкции объе</w:t>
      </w:r>
      <w:r w:rsidR="00476F6D">
        <w:rPr>
          <w:rFonts w:eastAsia="Times New Roman"/>
          <w:sz w:val="28"/>
          <w:szCs w:val="28"/>
          <w:lang w:eastAsia="ru-RU"/>
        </w:rPr>
        <w:t>ктов капитального строительства</w:t>
      </w:r>
      <w:r>
        <w:rPr>
          <w:rFonts w:eastAsia="Times New Roman"/>
          <w:sz w:val="28"/>
          <w:szCs w:val="28"/>
          <w:lang w:eastAsia="ru-RU"/>
        </w:rPr>
        <w:t>.</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 xml:space="preserve">Дополнительные рекомендации подконтрольным субъектам </w:t>
      </w:r>
      <w:r>
        <w:rPr>
          <w:rFonts w:eastAsia="Times New Roman"/>
          <w:sz w:val="28"/>
          <w:szCs w:val="28"/>
          <w:lang w:eastAsia="ru-RU"/>
        </w:rPr>
        <w:br/>
        <w:t>по соблюдению требований в сфере федерального государственного строительного надзора: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 xml:space="preserve">разработать и реализовывать на объектах предупредительные (профилактические) мероприятия, направленные на снижение рисков аварийности и смертельного травматизма персонала, а также обеспечение </w:t>
      </w:r>
      <w:r>
        <w:rPr>
          <w:rFonts w:eastAsia="Times New Roman"/>
          <w:sz w:val="28"/>
          <w:szCs w:val="28"/>
          <w:lang w:eastAsia="ru-RU"/>
        </w:rPr>
        <w:lastRenderedPageBreak/>
        <w:t>устойчивости функционирования объектов;</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обеспечить исполнение обязательных требований градостроительного законодательства;</w:t>
      </w:r>
    </w:p>
    <w:p w:rsidR="00857CDF" w:rsidRDefault="00857CDF" w:rsidP="00857CDF">
      <w:pPr>
        <w:widowControl w:val="0"/>
        <w:tabs>
          <w:tab w:val="left" w:pos="1000"/>
        </w:tabs>
        <w:spacing w:line="276" w:lineRule="auto"/>
        <w:jc w:val="both"/>
        <w:rPr>
          <w:rFonts w:eastAsia="Times New Roman"/>
          <w:sz w:val="28"/>
          <w:szCs w:val="28"/>
          <w:lang w:eastAsia="ru-RU"/>
        </w:rPr>
      </w:pPr>
      <w:r>
        <w:rPr>
          <w:rFonts w:eastAsia="Times New Roman"/>
          <w:sz w:val="28"/>
          <w:szCs w:val="28"/>
          <w:lang w:eastAsia="ru-RU"/>
        </w:rPr>
        <w:t xml:space="preserve">обратить особое внимание на принимаемые законодательные </w:t>
      </w:r>
      <w:r>
        <w:rPr>
          <w:rFonts w:eastAsia="Times New Roman"/>
          <w:sz w:val="28"/>
          <w:szCs w:val="28"/>
          <w:lang w:eastAsia="ru-RU"/>
        </w:rPr>
        <w:br/>
        <w:t>и нормативные правовые акты, актуализирующие обязательные требования, относящиеся к предмету федерального государственного строительного надзора.</w:t>
      </w:r>
    </w:p>
    <w:p w:rsidR="00857CDF" w:rsidRDefault="00857CDF" w:rsidP="00857CDF">
      <w:pPr>
        <w:autoSpaceDE w:val="0"/>
        <w:autoSpaceDN w:val="0"/>
        <w:adjustRightInd w:val="0"/>
        <w:spacing w:line="276" w:lineRule="auto"/>
        <w:ind w:firstLine="0"/>
        <w:outlineLvl w:val="0"/>
        <w:rPr>
          <w:rFonts w:eastAsia="Times New Roman"/>
          <w:sz w:val="28"/>
          <w:szCs w:val="28"/>
          <w:lang w:eastAsia="ru-RU"/>
        </w:rPr>
      </w:pPr>
    </w:p>
    <w:p w:rsidR="008F14A7" w:rsidRDefault="008F14A7" w:rsidP="00025020">
      <w:pPr>
        <w:ind w:firstLine="0"/>
      </w:pPr>
    </w:p>
    <w:sectPr w:rsidR="008F14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CDF"/>
    <w:rsid w:val="00025020"/>
    <w:rsid w:val="003E221B"/>
    <w:rsid w:val="00476F6D"/>
    <w:rsid w:val="006F6888"/>
    <w:rsid w:val="00857CDF"/>
    <w:rsid w:val="0088327F"/>
    <w:rsid w:val="008F14A7"/>
    <w:rsid w:val="00B91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CDF"/>
    <w:pPr>
      <w:spacing w:after="0" w:line="240" w:lineRule="auto"/>
      <w:ind w:firstLine="709"/>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7CD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CDF"/>
    <w:pPr>
      <w:spacing w:after="0" w:line="240" w:lineRule="auto"/>
      <w:ind w:firstLine="709"/>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57CD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459109">
      <w:bodyDiv w:val="1"/>
      <w:marLeft w:val="0"/>
      <w:marRight w:val="0"/>
      <w:marTop w:val="0"/>
      <w:marBottom w:val="0"/>
      <w:divBdr>
        <w:top w:val="none" w:sz="0" w:space="0" w:color="auto"/>
        <w:left w:val="none" w:sz="0" w:space="0" w:color="auto"/>
        <w:bottom w:val="none" w:sz="0" w:space="0" w:color="auto"/>
        <w:right w:val="none" w:sz="0" w:space="0" w:color="auto"/>
      </w:divBdr>
    </w:div>
    <w:div w:id="126873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1918</Words>
  <Characters>10939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shevtsova_vr</dc:creator>
  <cp:lastModifiedBy>shevtsova_vr</cp:lastModifiedBy>
  <cp:revision>5</cp:revision>
  <dcterms:created xsi:type="dcterms:W3CDTF">2026-03-26T01:07:00Z</dcterms:created>
  <dcterms:modified xsi:type="dcterms:W3CDTF">2026-05-13T05:12:00Z</dcterms:modified>
</cp:coreProperties>
</file>